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A3DC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Название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D1E1293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адрес организации</w:t>
      </w:r>
    </w:p>
    <w:p w14:paraId="05BB81B9" w14:textId="77777777" w:rsidR="00DB1726" w:rsidRDefault="00DB1726">
      <w:pPr>
        <w:pStyle w:val="10"/>
        <w:jc w:val="right"/>
        <w:rPr>
          <w:b/>
          <w:sz w:val="16"/>
          <w:szCs w:val="16"/>
        </w:rPr>
      </w:pPr>
    </w:p>
    <w:tbl>
      <w:tblPr>
        <w:tblStyle w:val="a9"/>
        <w:tblW w:w="9674" w:type="dxa"/>
        <w:tblInd w:w="-291" w:type="dxa"/>
        <w:tblLayout w:type="fixed"/>
        <w:tblLook w:val="0400" w:firstRow="0" w:lastRow="0" w:firstColumn="0" w:lastColumn="0" w:noHBand="0" w:noVBand="1"/>
      </w:tblPr>
      <w:tblGrid>
        <w:gridCol w:w="9674"/>
      </w:tblGrid>
      <w:tr w:rsidR="00DB1726" w14:paraId="27F17DA0" w14:textId="77777777">
        <w:trPr>
          <w:trHeight w:val="100"/>
        </w:trPr>
        <w:tc>
          <w:tcPr>
            <w:tcW w:w="9674" w:type="dxa"/>
            <w:tcBorders>
              <w:top w:val="single" w:sz="36" w:space="0" w:color="000000"/>
              <w:left w:val="nil"/>
              <w:bottom w:val="nil"/>
              <w:right w:val="nil"/>
            </w:tcBorders>
          </w:tcPr>
          <w:p w14:paraId="056C547A" w14:textId="77777777" w:rsidR="00DB1726" w:rsidRDefault="008E0E46">
            <w:pPr>
              <w:pStyle w:val="10"/>
            </w:pPr>
            <w:r>
              <w:tab/>
            </w:r>
          </w:p>
        </w:tc>
      </w:tr>
    </w:tbl>
    <w:p w14:paraId="766D2A87" w14:textId="77777777" w:rsidR="00DB1726" w:rsidRDefault="00DB1726">
      <w:pPr>
        <w:pStyle w:val="10"/>
        <w:jc w:val="center"/>
        <w:rPr>
          <w:sz w:val="28"/>
          <w:szCs w:val="28"/>
        </w:rPr>
      </w:pPr>
    </w:p>
    <w:p w14:paraId="0BC81C3F" w14:textId="77777777" w:rsidR="00EA22D3" w:rsidRDefault="00EA22D3">
      <w:pPr>
        <w:pStyle w:val="10"/>
        <w:jc w:val="center"/>
        <w:rPr>
          <w:sz w:val="28"/>
          <w:szCs w:val="28"/>
        </w:rPr>
      </w:pPr>
    </w:p>
    <w:p w14:paraId="1AAFA3D3" w14:textId="77777777" w:rsidR="00EA22D3" w:rsidRDefault="00EA22D3">
      <w:pPr>
        <w:pStyle w:val="10"/>
        <w:jc w:val="center"/>
        <w:rPr>
          <w:sz w:val="28"/>
          <w:szCs w:val="28"/>
        </w:rPr>
      </w:pPr>
    </w:p>
    <w:p w14:paraId="4BF9F8A0" w14:textId="77777777" w:rsidR="00EA22D3" w:rsidRDefault="00EA22D3">
      <w:pPr>
        <w:pStyle w:val="10"/>
        <w:jc w:val="center"/>
        <w:rPr>
          <w:sz w:val="28"/>
          <w:szCs w:val="28"/>
        </w:rPr>
      </w:pPr>
    </w:p>
    <w:tbl>
      <w:tblPr>
        <w:tblStyle w:val="a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678"/>
      </w:tblGrid>
      <w:tr w:rsidR="00EA22D3" w14:paraId="2630528C" w14:textId="0D24E50A" w:rsidTr="00EA22D3"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058137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4F3B04B4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CBF23D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29BE4FB8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D3" w14:paraId="4DE07EB0" w14:textId="753EB30E" w:rsidTr="00EA22D3"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DB8094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наименование организации-заказчика)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CB4C2E" w14:textId="4718E41A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наименование организации-заказчика)</w:t>
            </w:r>
          </w:p>
        </w:tc>
      </w:tr>
      <w:tr w:rsidR="00EA22D3" w14:paraId="30263B96" w14:textId="12BFA7CD" w:rsidTr="00EA22D3"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69065F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099542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D3" w14:paraId="3F4E4455" w14:textId="3F10BDBF" w:rsidTr="00EA22D3"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8B180" w14:textId="77777777" w:rsidR="00EA22D3" w:rsidRDefault="00EA22D3" w:rsidP="00EA22D3">
            <w:pPr>
              <w:pStyle w:val="10"/>
              <w:tabs>
                <w:tab w:val="left" w:pos="4536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B51386" w14:textId="77777777" w:rsidR="00EA22D3" w:rsidRDefault="00EA22D3" w:rsidP="00EA22D3">
            <w:pPr>
              <w:pStyle w:val="10"/>
              <w:tabs>
                <w:tab w:val="left" w:pos="4536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D3" w14:paraId="75CFE400" w14:textId="060BA2C0" w:rsidTr="00EA22D3"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A039A3" w14:textId="77777777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(Личная подпись, инициалы, фамилия, печать)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0E92F7" w14:textId="20F3A066" w:rsidR="00EA22D3" w:rsidRDefault="00EA22D3" w:rsidP="00EA22D3">
            <w:pPr>
              <w:pStyle w:val="10"/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(Личная подпись, инициалы, фамилия, печать)</w:t>
            </w:r>
          </w:p>
        </w:tc>
      </w:tr>
    </w:tbl>
    <w:p w14:paraId="2B1977C4" w14:textId="6B581E57" w:rsidR="00EA22D3" w:rsidRDefault="008E0E46" w:rsidP="00EA22D3">
      <w:pPr>
        <w:pStyle w:val="10"/>
        <w:tabs>
          <w:tab w:val="left" w:pos="4536"/>
        </w:tabs>
        <w:ind w:right="-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__________________________</w:t>
      </w:r>
      <w:r w:rsidR="00EA22D3">
        <w:rPr>
          <w:rFonts w:ascii="Times New Roman" w:eastAsia="Times New Roman" w:hAnsi="Times New Roman" w:cs="Times New Roman"/>
          <w:sz w:val="24"/>
          <w:szCs w:val="24"/>
        </w:rPr>
        <w:t xml:space="preserve">           «_____» __________________________</w:t>
      </w:r>
    </w:p>
    <w:p w14:paraId="0B14759F" w14:textId="77777777" w:rsidR="00EA22D3" w:rsidRDefault="00EA22D3" w:rsidP="00EA22D3">
      <w:pPr>
        <w:pStyle w:val="10"/>
        <w:jc w:val="center"/>
        <w:rPr>
          <w:sz w:val="28"/>
          <w:szCs w:val="28"/>
        </w:rPr>
      </w:pPr>
    </w:p>
    <w:p w14:paraId="46990133" w14:textId="77777777" w:rsidR="00DB1726" w:rsidRDefault="00DB1726">
      <w:pPr>
        <w:pStyle w:val="10"/>
        <w:jc w:val="center"/>
        <w:rPr>
          <w:rFonts w:ascii="Calibri" w:eastAsia="Calibri" w:hAnsi="Calibri" w:cs="Calibri"/>
          <w:sz w:val="28"/>
          <w:szCs w:val="28"/>
        </w:rPr>
      </w:pPr>
    </w:p>
    <w:p w14:paraId="76CFEB8C" w14:textId="77777777" w:rsidR="00DB1726" w:rsidRDefault="008E0E46">
      <w:pPr>
        <w:pStyle w:val="10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218C5AE3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СПЕЦИАЛЬНЫЕ ТЕХНИЧЕСКИЕ УСЛОВИЯ,</w:t>
      </w:r>
    </w:p>
    <w:p w14:paraId="20878837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ОТРАЖАЮЩИЕ СПЕЦИФИКУ ОБЕСПЕЧЕНИЯ ПОЖАРНОЙ БЕЗОПАСНОСТИ И СОДЕРЖАЩИЕ КОМПЛЕКС НЕОБХОДИМЫХ ИНЖЕНЕРНО-ТЕХНИЧЕСКИХ И ОРГАНИЗАЦИОННЫХ МЕРОПРИЯТИЙ ПО ОБЕСПЕЧЕНИЮ ПОЖАРНОЙ БЕЗОПАСНОСТИ</w:t>
      </w:r>
    </w:p>
    <w:p w14:paraId="0A815FFB" w14:textId="77777777" w:rsidR="00DB1726" w:rsidRDefault="00DB172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4BC3ED" w14:textId="77777777" w:rsidR="00DB1726" w:rsidRDefault="008E0E46">
      <w:pPr>
        <w:pStyle w:val="10"/>
        <w:pBdr>
          <w:bottom w:val="single" w:sz="4" w:space="1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объекта: «_____________», расположенного по адресу: «____________»</w:t>
      </w:r>
    </w:p>
    <w:p w14:paraId="15A8273A" w14:textId="77777777" w:rsidR="00DB1726" w:rsidRDefault="008E0E46">
      <w:pPr>
        <w:pStyle w:val="10"/>
        <w:tabs>
          <w:tab w:val="left" w:pos="708"/>
          <w:tab w:val="left" w:pos="2694"/>
        </w:tabs>
        <w:ind w:lef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объекта и адрес строительства (реконструкции), ведомственная принадлежность</w:t>
      </w:r>
    </w:p>
    <w:p w14:paraId="6EF5A486" w14:textId="77777777" w:rsidR="00DB1726" w:rsidRDefault="00DB1726">
      <w:pPr>
        <w:pStyle w:val="10"/>
        <w:tabs>
          <w:tab w:val="left" w:pos="708"/>
          <w:tab w:val="left" w:pos="2694"/>
        </w:tabs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60B59B51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№1 </w:t>
      </w:r>
    </w:p>
    <w:p w14:paraId="32146F55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(в случае подготовки изменений в СТУ)</w:t>
      </w:r>
    </w:p>
    <w:p w14:paraId="54FFE1D9" w14:textId="77777777" w:rsidR="00DB1726" w:rsidRDefault="00DB172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883717" w14:textId="77777777" w:rsidR="00DB1726" w:rsidRDefault="00DB172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B677D3" w14:textId="77777777" w:rsidR="00DB1726" w:rsidRDefault="008E0E4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Разработано:</w:t>
      </w:r>
    </w:p>
    <w:tbl>
      <w:tblPr>
        <w:tblStyle w:val="ab"/>
        <w:tblW w:w="9923" w:type="dxa"/>
        <w:tblInd w:w="-399" w:type="dxa"/>
        <w:tblLayout w:type="fixed"/>
        <w:tblLook w:val="0400" w:firstRow="0" w:lastRow="0" w:firstColumn="0" w:lastColumn="0" w:noHBand="0" w:noVBand="1"/>
      </w:tblPr>
      <w:tblGrid>
        <w:gridCol w:w="5252"/>
        <w:gridCol w:w="277"/>
        <w:gridCol w:w="2093"/>
        <w:gridCol w:w="2301"/>
      </w:tblGrid>
      <w:tr w:rsidR="00DB1726" w14:paraId="6F7870B2" w14:textId="77777777">
        <w:tc>
          <w:tcPr>
            <w:tcW w:w="5529" w:type="dxa"/>
            <w:gridSpan w:val="2"/>
          </w:tcPr>
          <w:p w14:paraId="561FA6E7" w14:textId="77777777" w:rsidR="00DB1726" w:rsidRDefault="00DB1726">
            <w:pPr>
              <w:pStyle w:val="10"/>
              <w:pBdr>
                <w:bottom w:val="single" w:sz="8" w:space="1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52D02D" w14:textId="77777777" w:rsidR="00DB1726" w:rsidRDefault="008E0E46">
            <w:pPr>
              <w:pStyle w:val="10"/>
              <w:pBdr>
                <w:bottom w:val="single" w:sz="8" w:space="1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14:paraId="5F09032C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должность руководителя и наименование организации-разработчика</w:t>
            </w:r>
          </w:p>
        </w:tc>
        <w:tc>
          <w:tcPr>
            <w:tcW w:w="2093" w:type="dxa"/>
          </w:tcPr>
          <w:p w14:paraId="77CB8AFE" w14:textId="77777777" w:rsidR="00DB1726" w:rsidRDefault="00DB172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6A03493" w14:textId="77777777" w:rsidR="00DB1726" w:rsidRDefault="00DB172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5B0DC072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----------------------------------подпись</w:t>
            </w:r>
          </w:p>
        </w:tc>
        <w:tc>
          <w:tcPr>
            <w:tcW w:w="2301" w:type="dxa"/>
          </w:tcPr>
          <w:p w14:paraId="399CB579" w14:textId="77777777" w:rsidR="00DB1726" w:rsidRDefault="00DB1726">
            <w:pPr>
              <w:pStyle w:val="10"/>
              <w:pBdr>
                <w:bottom w:val="single" w:sz="8" w:space="1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EAB78D" w14:textId="77777777" w:rsidR="00DB1726" w:rsidRDefault="00DB1726">
            <w:pPr>
              <w:pStyle w:val="10"/>
              <w:pBdr>
                <w:bottom w:val="single" w:sz="8" w:space="1" w:color="000000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9078D6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DB1726" w14:paraId="2A046102" w14:textId="77777777">
        <w:tc>
          <w:tcPr>
            <w:tcW w:w="5252" w:type="dxa"/>
          </w:tcPr>
          <w:p w14:paraId="7A885D63" w14:textId="77777777" w:rsidR="00DB1726" w:rsidRDefault="008E0E4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2370" w:type="dxa"/>
            <w:gridSpan w:val="2"/>
          </w:tcPr>
          <w:p w14:paraId="5C73A190" w14:textId="77777777" w:rsidR="00DB1726" w:rsidRDefault="00DB172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01" w:type="dxa"/>
          </w:tcPr>
          <w:p w14:paraId="5B0A023A" w14:textId="77777777" w:rsidR="00DB1726" w:rsidRDefault="00DB172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ED1831" w14:textId="44C9D0FC" w:rsidR="00DB1726" w:rsidRDefault="008E0E46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 202</w:t>
      </w:r>
      <w:r w:rsidR="003175B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tbl>
      <w:tblPr>
        <w:tblStyle w:val="af4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5416"/>
        <w:gridCol w:w="2268"/>
      </w:tblGrid>
      <w:tr w:rsidR="00433116" w14:paraId="59B07364" w14:textId="77777777" w:rsidTr="0093608A">
        <w:tc>
          <w:tcPr>
            <w:tcW w:w="2098" w:type="dxa"/>
          </w:tcPr>
          <w:p w14:paraId="14585513" w14:textId="4D4ED421" w:rsidR="00433116" w:rsidRPr="006C233C" w:rsidRDefault="00433116" w:rsidP="00955430">
            <w:pPr>
              <w:pStyle w:val="10"/>
              <w:tabs>
                <w:tab w:val="left" w:pos="371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16" w:type="dxa"/>
          </w:tcPr>
          <w:p w14:paraId="6AE05E46" w14:textId="77777777" w:rsidR="00433116" w:rsidRPr="00955430" w:rsidRDefault="00433116" w:rsidP="00955430">
            <w:pPr>
              <w:pStyle w:val="1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BC46DAE" w14:textId="642CCB1B" w:rsidR="00433116" w:rsidRPr="00955430" w:rsidRDefault="00433116" w:rsidP="00955430">
            <w:pPr>
              <w:pStyle w:val="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116" w14:paraId="62D6FF5D" w14:textId="77777777" w:rsidTr="0093608A">
        <w:trPr>
          <w:trHeight w:val="1421"/>
        </w:trPr>
        <w:tc>
          <w:tcPr>
            <w:tcW w:w="2098" w:type="dxa"/>
          </w:tcPr>
          <w:p w14:paraId="0611CE9F" w14:textId="7750F5D3" w:rsidR="007023FC" w:rsidRPr="004F7F32" w:rsidRDefault="000D1C74" w:rsidP="007023FC">
            <w:pPr>
              <w:pStyle w:val="10"/>
              <w:jc w:val="center"/>
              <w:rPr>
                <w:color w:val="FFFFFF" w:themeColor="background1"/>
                <w:lang w:val="en-US"/>
              </w:rPr>
            </w:pPr>
            <w:r w:rsidRPr="004F7F32">
              <w:rPr>
                <w:color w:val="FFFFFF" w:themeColor="background1"/>
                <w:lang w:val="en-US"/>
              </w:rPr>
              <w:t>$QR_FILES$</w:t>
            </w:r>
          </w:p>
          <w:p w14:paraId="74306B65" w14:textId="430BFFA5" w:rsidR="007023FC" w:rsidRPr="004F7F32" w:rsidRDefault="007023FC" w:rsidP="007023FC">
            <w:pPr>
              <w:pStyle w:val="10"/>
              <w:jc w:val="center"/>
              <w:rPr>
                <w:color w:val="FFFFFF" w:themeColor="background1"/>
                <w:lang w:val="en-US"/>
              </w:rPr>
            </w:pPr>
          </w:p>
          <w:p w14:paraId="00950665" w14:textId="3E5B36A2" w:rsidR="007023FC" w:rsidRPr="004F7F32" w:rsidRDefault="007023FC" w:rsidP="007023FC">
            <w:pPr>
              <w:pStyle w:val="10"/>
              <w:jc w:val="center"/>
              <w:rPr>
                <w:color w:val="FFFFFF" w:themeColor="background1"/>
                <w:lang w:val="en-US"/>
              </w:rPr>
            </w:pPr>
          </w:p>
          <w:p w14:paraId="7022F82D" w14:textId="4C4BA896" w:rsidR="007023FC" w:rsidRPr="004F7F32" w:rsidRDefault="007023FC" w:rsidP="007023FC">
            <w:pPr>
              <w:pStyle w:val="10"/>
              <w:jc w:val="center"/>
              <w:rPr>
                <w:color w:val="FFFFFF" w:themeColor="background1"/>
                <w:lang w:val="en-US"/>
              </w:rPr>
            </w:pPr>
          </w:p>
          <w:p w14:paraId="0897CBFD" w14:textId="0D8F6421" w:rsidR="007023FC" w:rsidRPr="004F7F32" w:rsidRDefault="007023FC" w:rsidP="007023FC">
            <w:pPr>
              <w:pStyle w:val="10"/>
              <w:jc w:val="center"/>
              <w:rPr>
                <w:color w:val="FFFFFF" w:themeColor="background1"/>
                <w:lang w:val="en-US"/>
              </w:rPr>
            </w:pPr>
          </w:p>
          <w:p w14:paraId="6147B298" w14:textId="5100ED1A" w:rsidR="00433116" w:rsidRPr="004F7F32" w:rsidRDefault="00433116" w:rsidP="007023F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5416" w:type="dxa"/>
          </w:tcPr>
          <w:p w14:paraId="1D7875E2" w14:textId="77777777" w:rsidR="00433116" w:rsidRPr="004F7F32" w:rsidRDefault="00433116" w:rsidP="007023FC">
            <w:pPr>
              <w:pStyle w:val="10"/>
              <w:jc w:val="center"/>
              <w:rPr>
                <w:noProof/>
                <w:color w:val="FFFFFF" w:themeColor="background1"/>
                <w:lang w:val="en-US"/>
              </w:rPr>
            </w:pPr>
          </w:p>
        </w:tc>
        <w:tc>
          <w:tcPr>
            <w:tcW w:w="2268" w:type="dxa"/>
          </w:tcPr>
          <w:p w14:paraId="169B674F" w14:textId="06BA7A88" w:rsidR="00433116" w:rsidRPr="004F7F32" w:rsidRDefault="00CF640F" w:rsidP="00CF640F">
            <w:pPr>
              <w:pStyle w:val="1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4F7F32">
              <w:rPr>
                <w:color w:val="FFFFFF" w:themeColor="background1"/>
              </w:rPr>
              <w:t xml:space="preserve">    </w:t>
            </w:r>
            <w:r w:rsidRPr="004F7F32">
              <w:rPr>
                <w:color w:val="FFFFFF" w:themeColor="background1"/>
                <w:sz w:val="20"/>
                <w:szCs w:val="20"/>
              </w:rPr>
              <w:t xml:space="preserve">   </w:t>
            </w:r>
            <w:r w:rsidR="00996423" w:rsidRPr="004F7F32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E33752" w:rsidRPr="004F7F32"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7023FC" w:rsidRPr="004F7F32">
              <w:rPr>
                <w:color w:val="FFFFFF" w:themeColor="background1"/>
                <w:lang w:val="en-US"/>
              </w:rPr>
              <w:t>QR_DG</w:t>
            </w:r>
            <w:r w:rsidR="000A2628" w:rsidRPr="004F7F32">
              <w:rPr>
                <w:color w:val="FFFFFF" w:themeColor="background1"/>
                <w:lang w:val="en-US"/>
              </w:rPr>
              <w:t>Y</w:t>
            </w:r>
            <w:r w:rsidR="007023FC" w:rsidRPr="004F7F32">
              <w:rPr>
                <w:color w:val="FFFFFF" w:themeColor="background1"/>
                <w:lang w:val="en-US"/>
              </w:rPr>
              <w:t>T</w:t>
            </w:r>
            <w:r w:rsidR="000A2628" w:rsidRPr="004F7F32">
              <w:rPr>
                <w:color w:val="FFFFFF" w:themeColor="background1"/>
                <w:lang w:val="en-US"/>
              </w:rPr>
              <w:t>L</w:t>
            </w:r>
          </w:p>
        </w:tc>
      </w:tr>
    </w:tbl>
    <w:p w14:paraId="4CABB055" w14:textId="58E747F5" w:rsidR="00EA22D3" w:rsidRDefault="00EA22D3" w:rsidP="00666732">
      <w:pPr>
        <w:pStyle w:val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C5CB5E" w14:textId="77777777" w:rsidR="00DB1726" w:rsidRDefault="008E0E46">
      <w:pPr>
        <w:pStyle w:val="10"/>
        <w:pageBreakBefore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исполнителей СТУ</w:t>
      </w:r>
    </w:p>
    <w:p w14:paraId="7317BE7F" w14:textId="77777777" w:rsidR="00DB1726" w:rsidRDefault="00DB172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3F6CF" w14:textId="77777777" w:rsidR="00DB1726" w:rsidRDefault="00DB172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66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528"/>
        <w:gridCol w:w="1981"/>
        <w:gridCol w:w="2160"/>
      </w:tblGrid>
      <w:tr w:rsidR="00DB1726" w14:paraId="6DF62093" w14:textId="77777777">
        <w:tc>
          <w:tcPr>
            <w:tcW w:w="5528" w:type="dxa"/>
          </w:tcPr>
          <w:p w14:paraId="5A5059F6" w14:textId="77777777" w:rsidR="00DB1726" w:rsidRDefault="00DB1726">
            <w:pPr>
              <w:pStyle w:val="10"/>
              <w:pBdr>
                <w:bottom w:val="single" w:sz="8" w:space="1" w:color="000001"/>
              </w:pBdr>
              <w:tabs>
                <w:tab w:val="left" w:pos="404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980875" w14:textId="77777777" w:rsidR="00DB1726" w:rsidRDefault="008E0E46">
            <w:pPr>
              <w:pStyle w:val="10"/>
              <w:pBdr>
                <w:bottom w:val="single" w:sz="8" w:space="1" w:color="000001"/>
              </w:pBdr>
              <w:tabs>
                <w:tab w:val="left" w:pos="4044"/>
              </w:tabs>
              <w:ind w:firstLine="3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разработки:</w:t>
            </w:r>
          </w:p>
          <w:p w14:paraId="7E896563" w14:textId="77777777" w:rsidR="00DB1726" w:rsidRDefault="008E0E46">
            <w:pPr>
              <w:pStyle w:val="10"/>
              <w:pBdr>
                <w:bottom w:val="single" w:sz="8" w:space="1" w:color="000001"/>
              </w:pBdr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Генеральный директор</w:t>
            </w:r>
          </w:p>
          <w:p w14:paraId="780394F3" w14:textId="77777777" w:rsidR="00DB1726" w:rsidRDefault="008E0E46">
            <w:pPr>
              <w:pStyle w:val="10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1981" w:type="dxa"/>
          </w:tcPr>
          <w:p w14:paraId="3C763693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86877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6C6683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A57BCB" w14:textId="77777777" w:rsidR="00DB1726" w:rsidRDefault="008E0E46">
            <w:pPr>
              <w:pStyle w:val="10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личная подпись</w:t>
            </w:r>
          </w:p>
          <w:p w14:paraId="6D8AEA2B" w14:textId="77777777" w:rsidR="00DB1726" w:rsidRDefault="00DB1726">
            <w:pPr>
              <w:pStyle w:val="10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466225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2FD5EB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E8637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DFD0E9" w14:textId="77777777" w:rsidR="00DB1726" w:rsidRDefault="008E0E4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инициалы, фамилия</w:t>
            </w:r>
          </w:p>
          <w:p w14:paraId="5A5E47D2" w14:textId="77777777" w:rsidR="00DB1726" w:rsidRDefault="00DB1726">
            <w:pPr>
              <w:pStyle w:val="10"/>
              <w:ind w:firstLine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726" w14:paraId="7DF1DA65" w14:textId="77777777">
        <w:tc>
          <w:tcPr>
            <w:tcW w:w="5528" w:type="dxa"/>
          </w:tcPr>
          <w:p w14:paraId="164C86B7" w14:textId="77777777" w:rsidR="00DB1726" w:rsidRDefault="008E0E46">
            <w:pPr>
              <w:pStyle w:val="10"/>
              <w:pBdr>
                <w:bottom w:val="single" w:sz="8" w:space="1" w:color="000001"/>
              </w:pBdr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Исполнители:</w:t>
            </w:r>
          </w:p>
          <w:p w14:paraId="10D8CFC2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A6FE92" w14:textId="77777777" w:rsidR="00DB1726" w:rsidRDefault="008E0E46">
            <w:pPr>
              <w:pStyle w:val="10"/>
              <w:pBdr>
                <w:bottom w:val="single" w:sz="8" w:space="1" w:color="000001"/>
              </w:pBdr>
              <w:ind w:firstLine="3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Инженер </w:t>
            </w:r>
          </w:p>
          <w:p w14:paraId="6981109C" w14:textId="77777777" w:rsidR="00DB1726" w:rsidRDefault="008E0E46">
            <w:pPr>
              <w:pStyle w:val="10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Должность</w:t>
            </w:r>
          </w:p>
          <w:p w14:paraId="17672E41" w14:textId="77777777" w:rsidR="00DB1726" w:rsidRDefault="00DB1726">
            <w:pPr>
              <w:pStyle w:val="10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C663792" w14:textId="77777777" w:rsidR="00DB1726" w:rsidRDefault="00DB17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86ED294" w14:textId="77777777" w:rsidR="00DB1726" w:rsidRDefault="00DB172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14:paraId="3E913907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5A366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A626F" w14:textId="77777777" w:rsidR="00DB1726" w:rsidRDefault="00DB1726">
            <w:pPr>
              <w:pStyle w:val="10"/>
              <w:pBdr>
                <w:bottom w:val="single" w:sz="8" w:space="1" w:color="000001"/>
              </w:pBd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BF291E" w14:textId="77777777" w:rsidR="00DB1726" w:rsidRDefault="008E0E46">
            <w:pPr>
              <w:pStyle w:val="10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личная подпись</w:t>
            </w:r>
          </w:p>
          <w:p w14:paraId="37995A36" w14:textId="77777777" w:rsidR="00DB1726" w:rsidRDefault="00DB1726">
            <w:pPr>
              <w:pStyle w:val="10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269C31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42BDB9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52558" w14:textId="77777777" w:rsidR="00DB1726" w:rsidRDefault="00DB1726">
            <w:pPr>
              <w:pStyle w:val="10"/>
              <w:pBdr>
                <w:bottom w:val="single" w:sz="8" w:space="1" w:color="000001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267137" w14:textId="77777777" w:rsidR="00DB1726" w:rsidRDefault="008E0E4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инициалы, фамилия</w:t>
            </w:r>
          </w:p>
          <w:p w14:paraId="4AD2396D" w14:textId="77777777" w:rsidR="00DB1726" w:rsidRDefault="00DB1726">
            <w:pPr>
              <w:pStyle w:val="10"/>
              <w:ind w:firstLine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543FB0" w14:textId="77777777" w:rsidR="00DB1726" w:rsidRDefault="00DB1726">
      <w:pPr>
        <w:pStyle w:val="1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1C2B77" w14:textId="77777777" w:rsidR="00DB1726" w:rsidRDefault="00DB1726">
      <w:pPr>
        <w:pStyle w:val="1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BC369F" w14:textId="77777777" w:rsidR="00DB1726" w:rsidRDefault="00DB1726">
      <w:pPr>
        <w:pStyle w:val="10"/>
        <w:rPr>
          <w:rFonts w:ascii="Times New Roman" w:eastAsia="Times New Roman" w:hAnsi="Times New Roman" w:cs="Times New Roman"/>
        </w:rPr>
      </w:pPr>
    </w:p>
    <w:p w14:paraId="138822B1" w14:textId="02409BE4" w:rsidR="00DB1726" w:rsidRDefault="00440694">
      <w:pPr>
        <w:pStyle w:val="10"/>
        <w:ind w:left="142" w:firstLine="453"/>
        <w:jc w:val="center"/>
      </w:pPr>
      <w:r>
        <w:t>ы</w:t>
      </w:r>
      <w:r w:rsidR="008E0E46">
        <w:br w:type="page"/>
      </w:r>
    </w:p>
    <w:p w14:paraId="68A7AB3A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360C27D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3211F6E6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Наименование и адрес объекта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7639A5F3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Сведения о заказчике СТУ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1CA057A9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Сведения о разработчике СТУ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4E4FB5F3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Основание для разработки СТУ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63041706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Необходимость разработки СТУ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2EF422AA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Область применения СТУ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66E2934C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Перечень нормативных правовых актов и нормативных документов по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1D39A5A6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Термины, определения и сокращения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47949F61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 Краткое описание объекта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2BB3306B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1.10. Системы противопожарной защиты объекта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14554D18" w14:textId="77777777" w:rsidR="00DB1726" w:rsidRDefault="008E0E46">
      <w:pPr>
        <w:pStyle w:val="10"/>
        <w:spacing w:after="12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Перечень вынужденных отступлений от требований действующих нормативных документов по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277B4B7E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Дополнительные требования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400BD5F9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Требования к генеральному плану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211C89F3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Требования к конструктивным и объемно-планировочным решениям, обеспечивающим безопасную эвакуацию людей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5EE4F69C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Требования к наружному противопожарному водоснабжению и внутреннему противопожарному водопроводу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10D59584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Требования к автоматическим установкам 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6CD5B06F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Требования к автоматической пожарной 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5CDE771A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Требования к системе оповещения и управления эвакуацией людей при пожаре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5D8C061F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Требования к системе отопления, вентиляции и кондиционирования воздуха, а также к системе противодымной защиты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5FD3BFC2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Требования к системе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59704FEA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Мероприятия   по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обеспечению  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пожарных подразделений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44B6A710" w14:textId="77777777" w:rsidR="00DB1726" w:rsidRDefault="008E0E46">
      <w:pPr>
        <w:pStyle w:val="10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Организационные и технические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</w:t>
      </w:r>
    </w:p>
    <w:p w14:paraId="2E33EF99" w14:textId="77777777" w:rsidR="00DB1726" w:rsidRDefault="00DB172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7B91CF" w14:textId="77777777" w:rsidR="00DB1726" w:rsidRDefault="00DB172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9561C8" w14:textId="77777777" w:rsidR="00DB1726" w:rsidRDefault="00DB172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D4F63E" w14:textId="77777777" w:rsidR="00DB1726" w:rsidRDefault="00DB172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F79864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Общие положения</w:t>
      </w:r>
    </w:p>
    <w:p w14:paraId="529E156F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Наименование и адрес объекта</w:t>
      </w:r>
    </w:p>
    <w:p w14:paraId="15A92CC0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Специальные технические условия, отражающие специфику обеспечения пожарной безопасности и содержащие комплекс необходимых инженерно-технических и организационных мероприятий по обеспечению пожарной безопасности (далее – СТУ) распространяются на проектирование, строительство, капитальный ремонт, реконструкцию, изменение функционального назначения, техническое обслуживание и эксплуатацию объекта: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полное наименование объекта 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почтовый или строительный 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268B08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Сведения о заказчике СТУ</w:t>
      </w:r>
    </w:p>
    <w:p w14:paraId="5FB07E1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полное наименование юридического лица, юридический и фактический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адрес, должность, фамилия, имя, отчество руководителя организации, ИНН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0E2C799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информация для заполнения</w:t>
      </w:r>
    </w:p>
    <w:p w14:paraId="671000BC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Сведения о разработчике СТУ</w:t>
      </w:r>
    </w:p>
    <w:p w14:paraId="6BF9296D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полное наименование юридического лица, юридический и фактический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адрес, должность, фамилия, имя, отчество руководителя организации, ИНН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0B72179" w14:textId="77777777" w:rsidR="00DB1726" w:rsidRDefault="008E0E46">
      <w:pPr>
        <w:pStyle w:val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информация для заполнения</w:t>
      </w:r>
    </w:p>
    <w:p w14:paraId="1C8C07EF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Основание для разработки СТУ</w:t>
      </w:r>
    </w:p>
    <w:p w14:paraId="431921A8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 разрабатываются в соответствии с:</w:t>
      </w:r>
    </w:p>
    <w:p w14:paraId="362D0EF6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статьей 20 Федерального закона от 21 декабря 1994 года № 69-ФЗ «О пожарной безопасности»;</w:t>
      </w:r>
    </w:p>
    <w:p w14:paraId="79A3C08A" w14:textId="77777777" w:rsidR="00DB1726" w:rsidRDefault="008E0E46">
      <w:pPr>
        <w:pStyle w:val="10"/>
        <w:tabs>
          <w:tab w:val="left" w:pos="142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пунктом 3 части 1 статьи 6 или части 2 статьи 78 Федерального закона от 22 июля 2008 г. № 123-ФЗ «Технический регламент о требованиях пожарной безопасности» (далее – Технический регламент).</w:t>
      </w:r>
    </w:p>
    <w:p w14:paraId="1A1E71C9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Необходимость разработки СТУ</w:t>
      </w:r>
    </w:p>
    <w:p w14:paraId="1CFFE50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Необходимость разработки СТУ обусловлена:</w:t>
      </w:r>
    </w:p>
    <w:p w14:paraId="2002933E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указывается обоснование в зависимости от варианта необходимости разработки СТУ, варианты:</w:t>
      </w:r>
    </w:p>
    <w:p w14:paraId="1DD76680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Отсутствуют нормативные требования пожарной безопасности для проектирования ____ (указывается объект защиты и недостаточность нормативных требований, например, Необходимость разработки СТУ обусловлена отсутствием нормативных требований к уникальным многофункциональным зданиям высотой более 75 м с многосветными пространствами).</w:t>
      </w:r>
    </w:p>
    <w:p w14:paraId="6B840015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Отсутствует возможность обоснования отступлений от требований нормативных документов по пожарной безопасности при подтверждении эффективности мероприятий по обеспечению пожарной безопасности и параметров объекта защиты, не учитываемых методиками, для объекта защиты ___ (указывается объект защиты).</w:t>
      </w:r>
    </w:p>
    <w:p w14:paraId="42041FB0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Отсутствует возможность обоснования эффективности мероприятий по обеспечению пожарной безопасности и параметров объекта защиты, не учитываемых методиками, при построении специфической системы обеспечения пожарной безопасности для объекта защиты___ (указывается объект защиты). </w:t>
      </w:r>
    </w:p>
    <w:p w14:paraId="334078BB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/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Область применения СТУ</w:t>
      </w:r>
    </w:p>
    <w:p w14:paraId="4B6476F3" w14:textId="77777777" w:rsidR="00DB1726" w:rsidRDefault="008E0E46">
      <w:pPr>
        <w:pStyle w:val="10"/>
        <w:tabs>
          <w:tab w:val="left" w:pos="851"/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СТУ распространяются на Объект защиты и должны соблюдаться при проектировании, строительстве, капитальном ремонте, реконструкции, изменении функционального назначения, техническом обслуживании и эксплуатации.</w:t>
      </w:r>
    </w:p>
    <w:p w14:paraId="68341A06" w14:textId="77777777" w:rsidR="00DB1726" w:rsidRDefault="008E0E46">
      <w:pPr>
        <w:pStyle w:val="10"/>
        <w:tabs>
          <w:tab w:val="left" w:pos="851"/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Частичное или полное применение СТУ для других объектов недопустимо.</w:t>
      </w:r>
    </w:p>
    <w:p w14:paraId="31D7388A" w14:textId="77777777" w:rsidR="00DB1726" w:rsidRDefault="008E0E46">
      <w:pPr>
        <w:pStyle w:val="10"/>
        <w:tabs>
          <w:tab w:val="left" w:pos="851"/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случае внесения в настоящие СТУ изменений документ утрачивают силу со дня согласования вновь принятых СТУ в части, касающейся внесённых изменений.</w:t>
      </w:r>
    </w:p>
    <w:p w14:paraId="28A0D03D" w14:textId="77777777" w:rsidR="00DB1726" w:rsidRDefault="008E0E46">
      <w:pPr>
        <w:pStyle w:val="10"/>
        <w:tabs>
          <w:tab w:val="left" w:pos="851"/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1.6.4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Требования пожарной безопасности, не рассматриваемые в СТУ, должны выполняться в соответствии с положениями Технического регламента и нормативных документов по пожарной безопасности.</w:t>
      </w:r>
    </w:p>
    <w:p w14:paraId="3C61804A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Перечень нормативных правовых актов и нормативных документов по пожарной безопасности</w:t>
      </w:r>
    </w:p>
    <w:p w14:paraId="03835F58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1ci93xb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 разработке СТУ по обеспечению пожарной безопасности здания учитываются требования пожарной безопасности следующих нормативных документов:</w:t>
      </w:r>
    </w:p>
    <w:p w14:paraId="61ED58E1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14:paraId="6977AC7E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22 июля 2008 года № 123 «Технический регламент о требованиях пожарной безопасности»;</w:t>
      </w:r>
    </w:p>
    <w:p w14:paraId="2F21482C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1.13130. «Системы противопожарной защиты. Эвакуационные пути и выходы»;</w:t>
      </w:r>
    </w:p>
    <w:p w14:paraId="2ADA9721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2.13130. «Системы противопожарной защиты. Обеспечение огнестойкости объектов защиты»;</w:t>
      </w:r>
    </w:p>
    <w:p w14:paraId="1EE489F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3.13130.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408E367A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4.13130.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 защиты»;</w:t>
      </w:r>
    </w:p>
    <w:p w14:paraId="2ACCCD6C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6.13130. «Системы противопожарной защиты. Электрооборудование. Требования пожарной безопасности»;</w:t>
      </w:r>
    </w:p>
    <w:p w14:paraId="0DF17FAE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7.13130. «Системы противопожарной защиты. Отопление, вентиляция и кондиционирование. Противопожарные требования».</w:t>
      </w:r>
    </w:p>
    <w:p w14:paraId="04BBE8B7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8.13130. «Системы противопожарной защиты. Источники наружного противопожарного водоснабжения. Требования пожарной безопасности»;</w:t>
      </w:r>
    </w:p>
    <w:p w14:paraId="37DB784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10.13130. «Системы противопожарной защиты. Внутренний противопожарный водопровод. Требования пожарной безопасности»;</w:t>
      </w:r>
    </w:p>
    <w:p w14:paraId="79A2977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11.13130. «Места дислокации подразделений пожарной охраны. Порядок и методика определения»;</w:t>
      </w:r>
    </w:p>
    <w:p w14:paraId="6D9A3966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12.13130. «Определение категорий помещений, зданий и наружных установок по взрывопожарной и пожарной опасности»;</w:t>
      </w:r>
    </w:p>
    <w:p w14:paraId="5098F7AA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 484.1311500.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14:paraId="1762071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485.1311500. «Системы противопожарной защиты. Установки пожаротушения автоматические. Нормы и правила проектирования»;</w:t>
      </w:r>
    </w:p>
    <w:p w14:paraId="26B76230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486.1311500.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Нормы и правила проектирования»;</w:t>
      </w:r>
    </w:p>
    <w:p w14:paraId="643E9AEF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МЧС России от 14 ноября 2022 года № 1140 «Об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опасности»;</w:t>
      </w:r>
    </w:p>
    <w:p w14:paraId="50CAB850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whwml4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Приказ МЧС России от 10 июля 2009 года № 404 «Об утверждении методики определения расчётных величин пожарного риска на производственных объектах»;</w:t>
      </w:r>
    </w:p>
    <w:p w14:paraId="0C0DA7B6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53296-2009 «Установка лифтов для пожарных в зданиях и сооружениях. Требования пожарной безопасности».</w:t>
      </w:r>
    </w:p>
    <w:p w14:paraId="02E7B202" w14:textId="77777777" w:rsidR="00DB1726" w:rsidRDefault="00DB172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A4B5BF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Справочная документация (при необходимости):</w:t>
      </w:r>
    </w:p>
    <w:p w14:paraId="02DD0AA7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«Расчетное определение основных параметров противодымной вентиляции зданий». Методические рекомендации. ВНИИПО МЧС России, Москва, 2013 г.</w:t>
      </w:r>
    </w:p>
    <w:p w14:paraId="74EE5DDD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/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1.8. Термины, определения и сокращения</w:t>
      </w:r>
    </w:p>
    <w:p w14:paraId="7793E623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Термины и определения в СТУ приняты в соответствии с Техническим регламентом и нормативными документами по пожарной безопасности.</w:t>
      </w:r>
    </w:p>
    <w:p w14:paraId="7FF0D169" w14:textId="77777777" w:rsidR="00DB1726" w:rsidRDefault="008E0E46">
      <w:pPr>
        <w:pStyle w:val="10"/>
        <w:tabs>
          <w:tab w:val="left" w:pos="0"/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СТУ применяются следующие сокращения:</w:t>
      </w:r>
    </w:p>
    <w:p w14:paraId="549E9D5B" w14:textId="77777777" w:rsidR="00DB1726" w:rsidRDefault="008E0E46">
      <w:pPr>
        <w:pStyle w:val="10"/>
        <w:tabs>
          <w:tab w:val="left" w:pos="0"/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6407A1C5" w14:textId="77777777" w:rsidR="00DB1726" w:rsidRDefault="008E0E46">
      <w:pPr>
        <w:pStyle w:val="10"/>
        <w:tabs>
          <w:tab w:val="left" w:pos="709"/>
          <w:tab w:val="left" w:pos="2127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СТУ – специальные технические условия;</w:t>
      </w:r>
    </w:p>
    <w:p w14:paraId="13D5EA1F" w14:textId="77777777" w:rsidR="00DB1726" w:rsidRDefault="008E0E46">
      <w:pPr>
        <w:pStyle w:val="10"/>
        <w:tabs>
          <w:tab w:val="left" w:pos="709"/>
          <w:tab w:val="left" w:pos="2127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СОУЭ – система оповещения и управления эвакуацией людей при пожаре;</w:t>
      </w:r>
    </w:p>
    <w:p w14:paraId="10835BCA" w14:textId="77777777" w:rsidR="00DB1726" w:rsidRDefault="008E0E46">
      <w:pPr>
        <w:pStyle w:val="10"/>
        <w:tabs>
          <w:tab w:val="left" w:pos="709"/>
          <w:tab w:val="left" w:pos="2127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НПВ –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наружное противопожарное водоснабжение</w:t>
      </w:r>
    </w:p>
    <w:p w14:paraId="1A651486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ВПВ – внутренний противопожарный водопровод;</w:t>
      </w:r>
    </w:p>
    <w:p w14:paraId="32D11EBD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АУП – автоматическая установка пожаротушения;</w:t>
      </w:r>
    </w:p>
    <w:p w14:paraId="1B950C22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СПДЗ – система противодымной защиты. </w:t>
      </w:r>
    </w:p>
    <w:p w14:paraId="3FFF352A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spacing w:before="200"/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Краткое описание объекта</w:t>
      </w:r>
    </w:p>
    <w:p w14:paraId="3CA76AAB" w14:textId="77777777" w:rsidR="00DB1726" w:rsidRDefault="008E0E46">
      <w:pPr>
        <w:pStyle w:val="10"/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Здание закрытого паркинга с механизированным хранением легковых автомобилей (без постоянного присутствия людей) имеет 8 этажей выше уровня земли и два подземных этажа. Высота здания не более 28,00 м., пожарно-техническая высота 26,5 м. Объем 30000 м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DB3F6DD" w14:textId="77777777" w:rsidR="00DB1726" w:rsidRDefault="008E0E46">
      <w:pPr>
        <w:pStyle w:val="10"/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Здание предусматривается II степени огнестойкости, класса конструктивной пожарной опасности С0 (для производственных объектов дополнительно указывается категория по взрывопожарной и пожарной опасности, а также общие площади категорируемых помещений), класса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функциональной пожарной опасности Ф5.</w:t>
      </w:r>
    </w:p>
    <w:p w14:paraId="7C1266D4" w14:textId="77777777" w:rsidR="00DB1726" w:rsidRDefault="008E0E46">
      <w:pPr>
        <w:pStyle w:val="10"/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Площадь этажа в надземной и в подземной частях составляет 3858 м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Этажи подземной и надземной частей в уровне междуэтажных перекрытий не отделяются друг друга в зоне 14 автоподъемников.</w:t>
      </w:r>
    </w:p>
    <w:p w14:paraId="68FFDE9B" w14:textId="77777777" w:rsidR="00DB1726" w:rsidRDefault="008E0E46">
      <w:pPr>
        <w:pStyle w:val="10"/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здании предусматривается две незадымляемых лестничных клетки типа Н1.</w:t>
      </w:r>
    </w:p>
    <w:p w14:paraId="3B0BC96F" w14:textId="77777777" w:rsidR="00DB1726" w:rsidRDefault="008E0E46">
      <w:pPr>
        <w:pStyle w:val="10"/>
        <w:shd w:val="clear" w:color="auto" w:fill="FFFFFF"/>
        <w:tabs>
          <w:tab w:val="left" w:pos="709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Объект по составу входящих в него помещений, согласно Техническому регламенту, относится к классам функциональной пожарной опасности:</w:t>
      </w:r>
    </w:p>
    <w:p w14:paraId="4E3B7B18" w14:textId="77777777" w:rsidR="00DB1726" w:rsidRDefault="008E0E4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2bn6wsx" w:colFirst="0" w:colLast="0"/>
      <w:bookmarkEnd w:id="2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Ф4.3 - здания органов управления учреждений, проектно-конструкторских организаций, информационных и редакционно-издательских организаций, научных организаций, банков, контор, офисов; </w:t>
      </w:r>
    </w:p>
    <w:p w14:paraId="5AEE2467" w14:textId="77777777" w:rsidR="00DB1726" w:rsidRDefault="008E0E46">
      <w:pPr>
        <w:pStyle w:val="10"/>
        <w:shd w:val="clear" w:color="auto" w:fill="FFFFFF"/>
        <w:tabs>
          <w:tab w:val="left" w:pos="709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Ф 5.1 – технические помещения по обслуживанию здания;</w:t>
      </w:r>
    </w:p>
    <w:p w14:paraId="7CF777B4" w14:textId="77777777" w:rsidR="00DB1726" w:rsidRDefault="008E0E46">
      <w:pPr>
        <w:pStyle w:val="10"/>
        <w:shd w:val="clear" w:color="auto" w:fill="FFFFFF"/>
        <w:tabs>
          <w:tab w:val="left" w:pos="709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Ф 5.2 – автостоянка и складские помещения.</w:t>
      </w:r>
    </w:p>
    <w:p w14:paraId="3CB830FF" w14:textId="77777777" w:rsidR="00DB1726" w:rsidRDefault="008E0E46">
      <w:pPr>
        <w:pStyle w:val="10"/>
        <w:tabs>
          <w:tab w:val="left" w:pos="1827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изменении объемно-планировочных и конструктивных решений объекта защиты, не превышающих максимально указанных в СТУ, и выполнении требований настоящих СТУ внесение в его текст изменений, не требуется. </w:t>
      </w:r>
    </w:p>
    <w:p w14:paraId="013C832D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Системы противопожарной защиты</w:t>
      </w:r>
    </w:p>
    <w:p w14:paraId="09811557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 защиты оборудуется:</w:t>
      </w:r>
    </w:p>
    <w:p w14:paraId="381C62B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340460C9" w14:textId="77777777" w:rsidR="00DB1726" w:rsidRDefault="008E0E46">
      <w:pPr>
        <w:pStyle w:val="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автоматической установкой водяного пожаротушения; </w:t>
      </w:r>
    </w:p>
    <w:p w14:paraId="2701CDB2" w14:textId="77777777" w:rsidR="00DB1726" w:rsidRDefault="008E0E46">
      <w:pPr>
        <w:pStyle w:val="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системой пожарной сигнализации адресного типа с автоматическим дублированием сигнала о возникновении пожара в подразделение пожарной охраны с использованием системы передачи извещения о пожаре;</w:t>
      </w:r>
    </w:p>
    <w:p w14:paraId="0B3CF4DE" w14:textId="77777777" w:rsidR="00DB1726" w:rsidRDefault="008E0E46">
      <w:pPr>
        <w:pStyle w:val="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системой оповещения и управления эвакуацией людей при пожаре 3-го типа;</w:t>
      </w:r>
    </w:p>
    <w:p w14:paraId="3C8A9BE6" w14:textId="77777777" w:rsidR="00DB1726" w:rsidRDefault="008E0E46">
      <w:pPr>
        <w:pStyle w:val="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системой противодымной защиты;</w:t>
      </w:r>
    </w:p>
    <w:p w14:paraId="2C8BA9B0" w14:textId="77777777" w:rsidR="00DB1726" w:rsidRDefault="008E0E46">
      <w:pPr>
        <w:pStyle w:val="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наружным противопожарным водоснабжением;</w:t>
      </w:r>
    </w:p>
    <w:p w14:paraId="04F98455" w14:textId="77777777" w:rsidR="00DB1726" w:rsidRDefault="008E0E46">
      <w:pPr>
        <w:pStyle w:val="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внутренним противопожарным водопроводом.</w:t>
      </w:r>
    </w:p>
    <w:p w14:paraId="7356579D" w14:textId="77777777" w:rsidR="00DB1726" w:rsidRDefault="00DB1726">
      <w:pPr>
        <w:pStyle w:val="1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26C1EB7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Перечень вынужденных отступлений от требований действующих нормативных документов по пожарной безопасности </w:t>
      </w:r>
    </w:p>
    <w:p w14:paraId="18E335EA" w14:textId="77777777" w:rsidR="00DB1726" w:rsidRDefault="008E0E46">
      <w:pPr>
        <w:pStyle w:val="10"/>
        <w:keepNext/>
        <w:keepLines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 а б л и ц а 2.1</w:t>
      </w:r>
    </w:p>
    <w:tbl>
      <w:tblPr>
        <w:tblStyle w:val="ad"/>
        <w:tblW w:w="9963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445"/>
        <w:gridCol w:w="4678"/>
      </w:tblGrid>
      <w:tr w:rsidR="00DB1726" w14:paraId="6115A8F1" w14:textId="77777777">
        <w:trPr>
          <w:trHeight w:val="240"/>
        </w:trPr>
        <w:tc>
          <w:tcPr>
            <w:tcW w:w="840" w:type="dxa"/>
            <w:tcBorders>
              <w:bottom w:val="single" w:sz="24" w:space="0" w:color="000000"/>
            </w:tcBorders>
          </w:tcPr>
          <w:p w14:paraId="5F9806E8" w14:textId="77777777" w:rsidR="00DB1726" w:rsidRDefault="008E0E46">
            <w:pPr>
              <w:pStyle w:val="1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64DD542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45" w:type="dxa"/>
            <w:tcBorders>
              <w:bottom w:val="single" w:sz="24" w:space="0" w:color="000000"/>
            </w:tcBorders>
          </w:tcPr>
          <w:p w14:paraId="52FB4328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отступления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 нормативных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по пожарной безопасности</w:t>
            </w:r>
          </w:p>
        </w:tc>
        <w:tc>
          <w:tcPr>
            <w:tcW w:w="4678" w:type="dxa"/>
            <w:tcBorders>
              <w:bottom w:val="single" w:sz="24" w:space="0" w:color="000000"/>
            </w:tcBorders>
          </w:tcPr>
          <w:p w14:paraId="0C4C2AE1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компенсирующего мероприятия (-й)</w:t>
            </w:r>
          </w:p>
        </w:tc>
      </w:tr>
      <w:tr w:rsidR="00DB1726" w14:paraId="0C47E592" w14:textId="77777777">
        <w:trPr>
          <w:trHeight w:val="240"/>
        </w:trPr>
        <w:tc>
          <w:tcPr>
            <w:tcW w:w="840" w:type="dxa"/>
            <w:tcBorders>
              <w:top w:val="single" w:sz="24" w:space="0" w:color="000000"/>
              <w:bottom w:val="single" w:sz="4" w:space="0" w:color="000000"/>
            </w:tcBorders>
          </w:tcPr>
          <w:p w14:paraId="16FF1007" w14:textId="77777777" w:rsidR="00DB1726" w:rsidRDefault="008E0E4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5" w:type="dxa"/>
            <w:tcBorders>
              <w:top w:val="single" w:sz="24" w:space="0" w:color="000000"/>
              <w:bottom w:val="single" w:sz="4" w:space="0" w:color="000000"/>
            </w:tcBorders>
          </w:tcPr>
          <w:p w14:paraId="5216944A" w14:textId="77777777" w:rsidR="00DB1726" w:rsidRDefault="008E0E46">
            <w:pPr>
              <w:pStyle w:val="1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24" w:space="0" w:color="000000"/>
              <w:bottom w:val="single" w:sz="4" w:space="0" w:color="000000"/>
            </w:tcBorders>
          </w:tcPr>
          <w:p w14:paraId="4743BA1E" w14:textId="77777777" w:rsidR="00DB1726" w:rsidRDefault="008E0E46">
            <w:pPr>
              <w:pStyle w:val="1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1726" w14:paraId="3B42F18A" w14:textId="77777777">
        <w:trPr>
          <w:trHeight w:val="240"/>
        </w:trPr>
        <w:tc>
          <w:tcPr>
            <w:tcW w:w="840" w:type="dxa"/>
            <w:tcBorders>
              <w:top w:val="single" w:sz="4" w:space="0" w:color="000000"/>
            </w:tcBorders>
          </w:tcPr>
          <w:p w14:paraId="3D3ECF42" w14:textId="77777777" w:rsidR="00DB1726" w:rsidRDefault="008E0E46">
            <w:pPr>
              <w:pStyle w:val="1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5" w:type="dxa"/>
            <w:tcBorders>
              <w:top w:val="single" w:sz="4" w:space="0" w:color="000000"/>
            </w:tcBorders>
          </w:tcPr>
          <w:p w14:paraId="2DA1D9D0" w14:textId="77777777" w:rsidR="00DB1726" w:rsidRDefault="008E0E46">
            <w:pPr>
              <w:pStyle w:val="1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пункт, сокращенное         наименование и № нормативного документа по пожарной безопасности, а также краткая текстовая формулировка  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352DDB4D" w14:textId="77777777" w:rsidR="00DB1726" w:rsidRDefault="008E0E46">
            <w:pPr>
              <w:pStyle w:val="1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конкретное мероприятие или несколько мероприятий, являющихся компенсирующими для данного конкретного отступления</w:t>
            </w:r>
          </w:p>
        </w:tc>
      </w:tr>
    </w:tbl>
    <w:p w14:paraId="12390970" w14:textId="77777777" w:rsidR="00DB1726" w:rsidRDefault="008E0E46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qsh70q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Дополнительные требования пожарной безопасности</w:t>
      </w:r>
    </w:p>
    <w:p w14:paraId="312BBA0C" w14:textId="77777777" w:rsidR="00DB1726" w:rsidRDefault="008E0E46">
      <w:pPr>
        <w:pStyle w:val="10"/>
        <w:spacing w:after="12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3as4poj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Требования к генеральному плану </w:t>
      </w:r>
    </w:p>
    <w:p w14:paraId="758D2636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Противопожарные расстояния между Объектом защиты и соседними зданиями и сооружениями, проезды и подъезды к Объекту защиты, а также минимальные расстояния от края проезда для пожарной техники должны соответствовать требованиям Технического регламента, СП 4.13130 и настоящих СТУ.</w:t>
      </w:r>
    </w:p>
    <w:p w14:paraId="42FFED3D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3.1.2. Расстояния от пожарных гидрантов до любой части наружной стены здания должно быть не более 200 м, с учётом прокладки рукавных линий по твердой поверхности.</w:t>
      </w:r>
    </w:p>
    <w:p w14:paraId="6F3D0E4E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конструктивным и объемно-планировочным решениям, обеспечивающим безопасную эвакуацию людей</w:t>
      </w:r>
    </w:p>
    <w:p w14:paraId="145ABBAD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Объёмно-планировочные и конструктивные решения предусмотреть в соответствии с требованиями Технического регламента, СП 2.13130, СП 4.13130 и настоящих СТУ. </w:t>
      </w:r>
    </w:p>
    <w:p w14:paraId="77DEA0B4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Конструктивные, объёмно-планировочные, эргономические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инженерно-технические решения эвакуационных путей и выходов Объекта защиты должны обеспечивать безопасную эвакуацию людей из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здания в целом.</w:t>
      </w:r>
    </w:p>
    <w:p w14:paraId="32C816D2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наружному противопожарному водоснабжению и внутреннему противопожарному водопроводу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12052D3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Объекте защиты проектирование НПВ следует предусматривать в соответствии с положениями Технического регламента и СП 8.13130 и требованиями настоящих СТУ.</w:t>
      </w:r>
    </w:p>
    <w:p w14:paraId="10164F02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НПВ Объекта защиты должно обеспечивать расчётный расход воды для целей наружного и внутреннего пожаротушения (включая совместное действие АУП и ВПВ). </w:t>
      </w:r>
    </w:p>
    <w:p w14:paraId="42E1B7D9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Объекте защиты проектирование ВПВ следует предусматривать в соответствии с положениями Технического регламент, СП 10.13130 и требованиями настоящих СТУ.</w:t>
      </w:r>
    </w:p>
    <w:p w14:paraId="6856DB8B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автоматическим установкам пожаротушения</w:t>
      </w:r>
    </w:p>
    <w:p w14:paraId="673149EC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Объекте защиты предусмотреть установку автоматического пожаротушения, запроектированную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СП 485.1311500, СП 486.1311500 и требованиями настоящих СТУ.</w:t>
      </w:r>
    </w:p>
    <w:p w14:paraId="68EDC82F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Электрические щиты и шкафы на путях эвакуации оборудовать газовыми (углекислотными) автономными устройствами пожаротушения со спринклерным тепловым замком и возможностью выдачи сигнала во внешние цепи.</w:t>
      </w:r>
    </w:p>
    <w:p w14:paraId="0525B108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Параметры автоматических установок пожаротушения, предусматриваемых в соответствии с п.</w:t>
      </w:r>
      <w:r>
        <w:rPr>
          <w:rFonts w:ascii="Times New Roman" w:eastAsia="Times New Roman" w:hAnsi="Times New Roman" w:cs="Times New Roman"/>
          <w:strike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3.3.1</w:t>
      </w:r>
      <w:r>
        <w:rPr>
          <w:rFonts w:ascii="Times New Roman" w:eastAsia="Times New Roman" w:hAnsi="Times New Roman" w:cs="Times New Roman"/>
          <w:strike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настоящих СТУ принять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СП 485.1311500 или в соответствии со стандартом организации, согласованным с федеральным органом исполнительной власти, осуществляющим функции по нормативно-правовому регулированию в области пожарной безопасности, при подтверждении положительными результатами огневых испытаний применительно к группе однородных объектов, либо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группе однородной пожарной нагрузки.</w:t>
      </w:r>
    </w:p>
    <w:p w14:paraId="12054059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автоматической пожарной сигнализации</w:t>
      </w:r>
    </w:p>
    <w:p w14:paraId="6E8251E6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Объекте защиты АПС следует проектировать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положениями Технического регламента, СП 484.1311500, настоящих СТУ и требованиями инструкций заводов-изготовителей применяемого оборудования.</w:t>
      </w:r>
    </w:p>
    <w:p w14:paraId="188CCDE8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Объект защиты следует оборудовать АПС адресного типа.</w:t>
      </w:r>
    </w:p>
    <w:p w14:paraId="6CC3FFBE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Проектирование АПС следует предусматривать интегрированной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другими инженерными системами Объекта защиты.</w:t>
      </w:r>
    </w:p>
    <w:p w14:paraId="3636FA49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системе оповещения и управления эвакуацией людей при пожаре</w:t>
      </w:r>
    </w:p>
    <w:p w14:paraId="762C8979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Объекте защиты проектирование СОУЭ следует предусматривать в соответствии с положениями ст.ст.84, 91 Технического регламента, СП 3.13130 и настоящих СТУ.</w:t>
      </w:r>
    </w:p>
    <w:p w14:paraId="25A2E7B0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Объект защиты следует оборудовать СОУЭ 3-го типа.</w:t>
      </w:r>
    </w:p>
    <w:p w14:paraId="759F00CF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системе отопления, вентиляции и кондиционирования воздуха, а также к системе противодымной защиты</w:t>
      </w:r>
    </w:p>
    <w:p w14:paraId="6FEEF60A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Объекте защиты проектирование системы отопления, кондиционирования и общеобменной вентиляции следует предусматривать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положениями Технического регламента, СП 7.13130.</w:t>
      </w:r>
    </w:p>
    <w:p w14:paraId="3D61CCC1" w14:textId="77777777" w:rsidR="00DB1726" w:rsidRDefault="008E0E4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Системы противодымной вентиляции в помещениях Объекта защиты должны соответствовать требованиям СП 7.13130 и настоящих СТУ.</w:t>
      </w:r>
    </w:p>
    <w:p w14:paraId="6BF8C9F9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системе электроснабжения</w:t>
      </w:r>
    </w:p>
    <w:p w14:paraId="426948B2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Способ прокладки, конструктивное исполнение силовых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осветительных сетей, виды и способы исполнения их защиты от токов короткого замыкания и перегрузки, тип оборудования, аппаратуры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установочных изделий следует проектировать с учётом назначения помещений и их пожарной опасности в соответствии с положениями ст. 82 Технического регламента и СП 6.13130. </w:t>
      </w:r>
    </w:p>
    <w:p w14:paraId="5C16BC97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Электроснабжение систем противопожарной защиты Объекта следует проектировать в соответствии с требованиями СП 6.13130.</w:t>
      </w:r>
    </w:p>
    <w:p w14:paraId="6F4DC438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Мероприятия по обеспечению деятельности пожарных подразделений</w:t>
      </w:r>
    </w:p>
    <w:p w14:paraId="156D909B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Объекте защиты обеспечение деятельности пожарных подразделений следует предусматривать в соответствии с требованиями ст. 90 Технического регламента, СП 4.13130 и настоящих СТУ.</w:t>
      </w:r>
    </w:p>
    <w:p w14:paraId="27515251" w14:textId="77777777" w:rsidR="00DB1726" w:rsidRDefault="00DB1726">
      <w:pPr>
        <w:pStyle w:val="1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FB641" w14:textId="77777777" w:rsidR="00DB1726" w:rsidRDefault="00DB1726">
      <w:pPr>
        <w:pStyle w:val="1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8FCABC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Организационные и технические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3615028" w14:textId="77777777" w:rsidR="00DB1726" w:rsidRDefault="008E0E46">
      <w:pPr>
        <w:pStyle w:val="1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Указываются организационно-технические мероприятия по обеспечению пожарной безопасности, усиливающие требования Правил противопожарного режима в Российской Федерации.</w:t>
      </w:r>
    </w:p>
    <w:p w14:paraId="774D01C5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Например:</w:t>
      </w:r>
    </w:p>
    <w:p w14:paraId="6049CA7E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Объект обеспечить двойным (по отношению к нормам, установленным в ППР) запасом первичных средств пожаротушения.</w:t>
      </w:r>
    </w:p>
    <w:p w14:paraId="09EA1B38" w14:textId="77777777" w:rsidR="00DB1726" w:rsidRDefault="008E0E46">
      <w:pPr>
        <w:pStyle w:val="10"/>
        <w:spacing w:before="20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Для Объекта защиты следует предусмотреть проведение не реже одного раза в четыре месяца практических тренировок по эвакуации людей при возникновении пожара.</w:t>
      </w:r>
    </w:p>
    <w:p w14:paraId="7522E5D8" w14:textId="1E9A7F78" w:rsidR="00DB1726" w:rsidRDefault="00DB1726">
      <w:pPr>
        <w:pStyle w:val="10"/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sectPr w:rsidR="00DB1726" w:rsidSect="00DB1726">
      <w:pgSz w:w="11909" w:h="16834"/>
      <w:pgMar w:top="1134" w:right="1134" w:bottom="1134" w:left="1134" w:header="709" w:footer="4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BEC3" w14:textId="77777777" w:rsidR="00ED743A" w:rsidRDefault="00ED743A" w:rsidP="00DB1726">
      <w:r>
        <w:separator/>
      </w:r>
    </w:p>
  </w:endnote>
  <w:endnote w:type="continuationSeparator" w:id="0">
    <w:p w14:paraId="52DB09AF" w14:textId="77777777" w:rsidR="00ED743A" w:rsidRDefault="00ED743A" w:rsidP="00DB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rida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F0D1" w14:textId="77777777" w:rsidR="00ED743A" w:rsidRDefault="00ED743A" w:rsidP="00DB1726">
      <w:r>
        <w:separator/>
      </w:r>
    </w:p>
  </w:footnote>
  <w:footnote w:type="continuationSeparator" w:id="0">
    <w:p w14:paraId="73BCD938" w14:textId="77777777" w:rsidR="00ED743A" w:rsidRDefault="00ED743A" w:rsidP="00DB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EE8"/>
    <w:multiLevelType w:val="multilevel"/>
    <w:tmpl w:val="CD20000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ED91F2E"/>
    <w:multiLevelType w:val="multilevel"/>
    <w:tmpl w:val="B0380B8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44725537">
    <w:abstractNumId w:val="0"/>
  </w:num>
  <w:num w:numId="2" w16cid:durableId="113163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26"/>
    <w:rsid w:val="0008437F"/>
    <w:rsid w:val="000927D5"/>
    <w:rsid w:val="000A2628"/>
    <w:rsid w:val="000D1C74"/>
    <w:rsid w:val="000E758F"/>
    <w:rsid w:val="001661BD"/>
    <w:rsid w:val="001C680B"/>
    <w:rsid w:val="001C7CAE"/>
    <w:rsid w:val="001D3EBF"/>
    <w:rsid w:val="00202068"/>
    <w:rsid w:val="0027080F"/>
    <w:rsid w:val="002978C3"/>
    <w:rsid w:val="002C3473"/>
    <w:rsid w:val="002C52C3"/>
    <w:rsid w:val="002C6367"/>
    <w:rsid w:val="002D6ABD"/>
    <w:rsid w:val="003175B8"/>
    <w:rsid w:val="00406A2B"/>
    <w:rsid w:val="00433116"/>
    <w:rsid w:val="00440694"/>
    <w:rsid w:val="004E4988"/>
    <w:rsid w:val="004F7F32"/>
    <w:rsid w:val="00592E37"/>
    <w:rsid w:val="005A3714"/>
    <w:rsid w:val="005B57C4"/>
    <w:rsid w:val="0066431A"/>
    <w:rsid w:val="00666732"/>
    <w:rsid w:val="006A0702"/>
    <w:rsid w:val="006A1311"/>
    <w:rsid w:val="006B5162"/>
    <w:rsid w:val="006C233C"/>
    <w:rsid w:val="006E13FC"/>
    <w:rsid w:val="006E2B08"/>
    <w:rsid w:val="007023FC"/>
    <w:rsid w:val="00716FD1"/>
    <w:rsid w:val="007E4205"/>
    <w:rsid w:val="007F5965"/>
    <w:rsid w:val="008269E1"/>
    <w:rsid w:val="008B42AB"/>
    <w:rsid w:val="008C384F"/>
    <w:rsid w:val="008E0E46"/>
    <w:rsid w:val="008E7235"/>
    <w:rsid w:val="008F763F"/>
    <w:rsid w:val="0093608A"/>
    <w:rsid w:val="00943585"/>
    <w:rsid w:val="00955430"/>
    <w:rsid w:val="009951BE"/>
    <w:rsid w:val="00996423"/>
    <w:rsid w:val="00A0630B"/>
    <w:rsid w:val="00A10821"/>
    <w:rsid w:val="00AF630A"/>
    <w:rsid w:val="00B91FFD"/>
    <w:rsid w:val="00C41E8F"/>
    <w:rsid w:val="00C61594"/>
    <w:rsid w:val="00C77903"/>
    <w:rsid w:val="00CA674C"/>
    <w:rsid w:val="00CE7C51"/>
    <w:rsid w:val="00CF640F"/>
    <w:rsid w:val="00D04632"/>
    <w:rsid w:val="00D8732D"/>
    <w:rsid w:val="00DB1726"/>
    <w:rsid w:val="00DB524C"/>
    <w:rsid w:val="00E03D96"/>
    <w:rsid w:val="00E33752"/>
    <w:rsid w:val="00E7150A"/>
    <w:rsid w:val="00EA22D3"/>
    <w:rsid w:val="00ED743A"/>
    <w:rsid w:val="00E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D7DE0"/>
  <w15:docId w15:val="{2D671572-A385-4AC2-A9EE-ED89D9C0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85"/>
  </w:style>
  <w:style w:type="paragraph" w:styleId="1">
    <w:name w:val="heading 1"/>
    <w:basedOn w:val="10"/>
    <w:next w:val="10"/>
    <w:rsid w:val="00DB1726"/>
    <w:pPr>
      <w:keepNext/>
      <w:widowControl/>
      <w:spacing w:line="360" w:lineRule="auto"/>
      <w:ind w:left="709"/>
      <w:jc w:val="left"/>
      <w:outlineLvl w:val="0"/>
    </w:pPr>
    <w:rPr>
      <w:b/>
      <w:sz w:val="24"/>
      <w:szCs w:val="24"/>
    </w:rPr>
  </w:style>
  <w:style w:type="paragraph" w:styleId="2">
    <w:name w:val="heading 2"/>
    <w:basedOn w:val="10"/>
    <w:next w:val="10"/>
    <w:rsid w:val="00DB1726"/>
    <w:pPr>
      <w:keepNext/>
      <w:widowControl/>
      <w:spacing w:before="240" w:after="60"/>
      <w:outlineLvl w:val="1"/>
    </w:pPr>
    <w:rPr>
      <w:rFonts w:ascii="Corrida" w:eastAsia="Corrida" w:hAnsi="Corrida" w:cs="Corrida"/>
      <w:b/>
      <w:i/>
      <w:sz w:val="24"/>
      <w:szCs w:val="24"/>
    </w:rPr>
  </w:style>
  <w:style w:type="paragraph" w:styleId="3">
    <w:name w:val="heading 3"/>
    <w:basedOn w:val="10"/>
    <w:next w:val="10"/>
    <w:rsid w:val="00DB1726"/>
    <w:pPr>
      <w:keepNext/>
      <w:widowControl/>
      <w:spacing w:before="240" w:after="60"/>
      <w:outlineLvl w:val="2"/>
    </w:pPr>
    <w:rPr>
      <w:rFonts w:ascii="Noto Sans Symbols" w:eastAsia="Noto Sans Symbols" w:hAnsi="Noto Sans Symbols" w:cs="Noto Sans Symbols"/>
      <w:b/>
      <w:sz w:val="24"/>
      <w:szCs w:val="24"/>
    </w:rPr>
  </w:style>
  <w:style w:type="paragraph" w:styleId="4">
    <w:name w:val="heading 4"/>
    <w:basedOn w:val="10"/>
    <w:next w:val="10"/>
    <w:rsid w:val="00DB1726"/>
    <w:pPr>
      <w:keepNext/>
      <w:widowControl/>
      <w:spacing w:line="360" w:lineRule="auto"/>
      <w:ind w:firstLine="567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10"/>
    <w:next w:val="10"/>
    <w:rsid w:val="00DB1726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rsid w:val="00DB1726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B1726"/>
  </w:style>
  <w:style w:type="table" w:customStyle="1" w:styleId="TableNormal">
    <w:name w:val="Table Normal"/>
    <w:rsid w:val="00DB17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B1726"/>
    <w:pPr>
      <w:widowControl/>
      <w:spacing w:line="360" w:lineRule="auto"/>
      <w:ind w:left="567"/>
      <w:jc w:val="center"/>
    </w:pPr>
    <w:rPr>
      <w:b/>
      <w:smallCaps/>
      <w:sz w:val="24"/>
      <w:szCs w:val="24"/>
    </w:rPr>
  </w:style>
  <w:style w:type="paragraph" w:styleId="a4">
    <w:name w:val="Subtitle"/>
    <w:basedOn w:val="10"/>
    <w:next w:val="10"/>
    <w:rsid w:val="00DB17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B1726"/>
    <w:tblPr>
      <w:tblStyleRowBandSize w:val="1"/>
      <w:tblStyleColBandSize w:val="1"/>
      <w:tblCellMar>
        <w:top w:w="75" w:type="dxa"/>
        <w:left w:w="40" w:type="dxa"/>
        <w:bottom w:w="75" w:type="dxa"/>
        <w:right w:w="40" w:type="dxa"/>
      </w:tblCellMar>
    </w:tblPr>
  </w:style>
  <w:style w:type="table" w:customStyle="1" w:styleId="a8">
    <w:basedOn w:val="TableNormal"/>
    <w:rsid w:val="00DB17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DB1726"/>
    <w:tblPr>
      <w:tblStyleRowBandSize w:val="1"/>
      <w:tblStyleColBandSize w:val="1"/>
      <w:tblCellMar>
        <w:top w:w="75" w:type="dxa"/>
        <w:left w:w="40" w:type="dxa"/>
        <w:bottom w:w="75" w:type="dxa"/>
        <w:right w:w="40" w:type="dxa"/>
      </w:tblCellMar>
    </w:tblPr>
  </w:style>
  <w:style w:type="table" w:customStyle="1" w:styleId="ae">
    <w:basedOn w:val="TableNormal"/>
    <w:rsid w:val="00DB172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6" w:type="dxa"/>
        <w:left w:w="135" w:type="dxa"/>
        <w:right w:w="73" w:type="dxa"/>
      </w:tblCellMar>
    </w:tblPr>
  </w:style>
  <w:style w:type="table" w:customStyle="1" w:styleId="af">
    <w:basedOn w:val="TableNormal"/>
    <w:rsid w:val="00DB17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DB172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E0E4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E0E46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39"/>
    <w:rsid w:val="008E0E46"/>
    <w:pPr>
      <w:widowControl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8E0E4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E0E46"/>
  </w:style>
  <w:style w:type="paragraph" w:styleId="af7">
    <w:name w:val="footer"/>
    <w:basedOn w:val="a"/>
    <w:link w:val="af8"/>
    <w:uiPriority w:val="99"/>
    <w:unhideWhenUsed/>
    <w:rsid w:val="008E0E4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E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120F-48DA-448E-8A24-FCA61226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Нуртдинов Айрат Рямисович</cp:lastModifiedBy>
  <cp:revision>23</cp:revision>
  <dcterms:created xsi:type="dcterms:W3CDTF">2025-07-10T07:34:00Z</dcterms:created>
  <dcterms:modified xsi:type="dcterms:W3CDTF">2026-05-18T14:02:00Z</dcterms:modified>
</cp:coreProperties>
</file>